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1405" w:rsidRPr="004257B5" w:rsidRDefault="001520DE" w:rsidP="00217A55">
      <w:pPr>
        <w:tabs>
          <w:tab w:val="left" w:pos="2955"/>
          <w:tab w:val="center" w:pos="4680"/>
        </w:tabs>
        <w:spacing w:line="480" w:lineRule="auto"/>
        <w:rPr>
          <w:rFonts w:ascii="Times New Roman" w:hAnsi="Times New Roman" w:cs="Times New Roman"/>
          <w:color w:val="000000" w:themeColor="text1"/>
          <w:sz w:val="24"/>
          <w:szCs w:val="24"/>
        </w:rPr>
      </w:pPr>
      <w:r w:rsidRPr="004257B5">
        <w:rPr>
          <w:rFonts w:ascii="Times New Roman" w:hAnsi="Times New Roman" w:cs="Times New Roman"/>
          <w:color w:val="000000" w:themeColor="text1"/>
          <w:sz w:val="24"/>
          <w:szCs w:val="24"/>
        </w:rPr>
        <w:tab/>
      </w:r>
      <w:r w:rsidR="00E2405B" w:rsidRPr="004257B5">
        <w:rPr>
          <w:rFonts w:ascii="Times New Roman" w:hAnsi="Times New Roman" w:cs="Times New Roman"/>
          <w:color w:val="000000" w:themeColor="text1"/>
          <w:sz w:val="24"/>
          <w:szCs w:val="24"/>
        </w:rPr>
        <w:t>Discussion 5 White Collar Crime</w:t>
      </w:r>
    </w:p>
    <w:p w:rsidR="00EB5340" w:rsidRPr="00EB5340" w:rsidRDefault="00EB5340" w:rsidP="00EB5340">
      <w:pPr>
        <w:spacing w:line="480" w:lineRule="auto"/>
        <w:ind w:firstLine="720"/>
        <w:rPr>
          <w:rFonts w:ascii="Times New Roman" w:hAnsi="Times New Roman" w:cs="Times New Roman"/>
          <w:color w:val="000000" w:themeColor="text1"/>
          <w:sz w:val="24"/>
          <w:szCs w:val="24"/>
        </w:rPr>
      </w:pPr>
      <w:r w:rsidRPr="00EB5340">
        <w:rPr>
          <w:rFonts w:ascii="Times New Roman" w:hAnsi="Times New Roman" w:cs="Times New Roman"/>
          <w:color w:val="000000" w:themeColor="text1"/>
          <w:sz w:val="24"/>
          <w:szCs w:val="24"/>
        </w:rPr>
        <w:t xml:space="preserve">In the contemporary scenario, the nature and trends of white-collar crime have been among the most infuriating crimes that affect the operability of an organization and the sovereignty of every economy. According to Johnston (2014), the intensity of white-collar crime is highly facilitated by other core factors such as economic fluctuations and other contraindications which keeps the urge for organizations to attain and maintain their competitive structures as a prime effort of professionals within the organization. In this concern, the most intriguing question that stood out to me is; why do the well-paid professionals commit a white-collar crime on their own, with fellow employees, or as part of an organization-wide collaboration? Exploring from legal cases, it is noteworthy that the specks of white-collar crimes remain to be an inbuilt character for a couple of professionals. Other than the existence of favorable economic fluctuations in organizational settings, well-paid professionals are motivated by personal desires and greed for money to commit white-collar crimes with their friends (Johnston, 2014). The intentions of white-collar criminals are quite tricky. They not only pave the way for personal benefits but also violate the effectiveness of corporate’s competitive advantages and can cause bankruptcy. </w:t>
      </w:r>
    </w:p>
    <w:p w:rsidR="00EB5340" w:rsidRPr="00EB5340" w:rsidRDefault="00EB5340" w:rsidP="00EB5340">
      <w:pPr>
        <w:spacing w:line="480" w:lineRule="auto"/>
        <w:ind w:firstLine="720"/>
        <w:rPr>
          <w:rFonts w:ascii="Times New Roman" w:hAnsi="Times New Roman" w:cs="Times New Roman"/>
          <w:color w:val="000000" w:themeColor="text1"/>
          <w:sz w:val="24"/>
          <w:szCs w:val="24"/>
        </w:rPr>
      </w:pPr>
      <w:r w:rsidRPr="00EB5340">
        <w:rPr>
          <w:rFonts w:ascii="Times New Roman" w:hAnsi="Times New Roman" w:cs="Times New Roman"/>
          <w:color w:val="000000" w:themeColor="text1"/>
          <w:sz w:val="24"/>
          <w:szCs w:val="24"/>
        </w:rPr>
        <w:t xml:space="preserve">From a legal perspective, white-collar crimes are committed because there is a culture within an organization that serves as a loophole for criminals to quench their greed for money through planned financial gains. In more concentric terms, the evident faulty culture in a corporation creates approval of varied illegal acts and structured incentives that reward compliance with the affiliated norms (Johnston, 2014). Borrowing material facts from Anomie-Strain Theory, the American culture is the leading and the most outspoken breeding zone for white-collar crimes. According to Morten, the capitalist mode of production is featured with a lot </w:t>
      </w:r>
      <w:r w:rsidRPr="00EB5340">
        <w:rPr>
          <w:rFonts w:ascii="Times New Roman" w:hAnsi="Times New Roman" w:cs="Times New Roman"/>
          <w:color w:val="000000" w:themeColor="text1"/>
          <w:sz w:val="24"/>
          <w:szCs w:val="24"/>
        </w:rPr>
        <w:lastRenderedPageBreak/>
        <w:t xml:space="preserve">of cultural pressures for material success and hence it calls for a faultless reinforcement. The theory justifies that capitalists' mode of production instills a lot of pressure on corporates to perform, make reputable profits, and remain at the forefront in the entire industry. Generally, every business corporation's primary goal is to record the highest profit level possible, failure to which the existence and survival of the firm may be highly threatened (Johnston, 2014). The theory sheds light that capitalist mode of production strains the firm to remain oriented, retrieve the blocked access while competing for lucrative resources, and inevitable pressure to diversify the market share which also boosts chances for firm innovation.  </w:t>
      </w:r>
    </w:p>
    <w:p w:rsidR="00EB5340" w:rsidRPr="00EB5340" w:rsidRDefault="00EB5340" w:rsidP="00EB5340">
      <w:pPr>
        <w:spacing w:line="480" w:lineRule="auto"/>
        <w:ind w:firstLine="720"/>
        <w:rPr>
          <w:rFonts w:ascii="Times New Roman" w:hAnsi="Times New Roman" w:cs="Times New Roman"/>
          <w:color w:val="000000" w:themeColor="text1"/>
          <w:sz w:val="24"/>
          <w:szCs w:val="24"/>
        </w:rPr>
      </w:pPr>
      <w:r w:rsidRPr="00EB5340">
        <w:rPr>
          <w:rFonts w:ascii="Times New Roman" w:hAnsi="Times New Roman" w:cs="Times New Roman"/>
          <w:color w:val="000000" w:themeColor="text1"/>
          <w:sz w:val="24"/>
          <w:szCs w:val="24"/>
        </w:rPr>
        <w:t xml:space="preserve">Analytically, the persistent cultural pressures (affiliated with the capitalist mode of production) to perform, compete, and be successful pose the conditions and motivations for corporate crime. As shown in the anomie-strain theory, the capitalist race is and will remain to be the most practiced culture in almost every organization since it rhymes with the primary goals of production, which is to make a profit (Van Slyke et al., 2016). The theory also values the fact that competitiveness in every organization is inherent and non-ending. However, with economic deterioration, there tends to be a limited supply of material resources that are core for the survival of an organization. Returns are filthy and there is a rapid increase in competition amid corporations not only for scarce resources but also for limited marked space. With this trend in every economy, chances are that there will be increased corporate crimes due to the struggle for access to limited material resources which are necessary for survival (Van Slyke et al., 2016). With this understanding, it is worthy to note that economic recessions are detrimental to the wellness of corporations and they do not work in line with the pressures affiliated with the capitalist culture of production. Thus, economic deteriorations would encourage offending because firms and well-paid professionals will have fewer and legitimate chances to gain wealth. </w:t>
      </w:r>
    </w:p>
    <w:p w:rsidR="00EB5340" w:rsidRPr="00EB5340" w:rsidRDefault="00EB5340" w:rsidP="00EB5340">
      <w:pPr>
        <w:spacing w:line="480" w:lineRule="auto"/>
        <w:ind w:firstLine="720"/>
        <w:rPr>
          <w:rFonts w:ascii="Times New Roman" w:hAnsi="Times New Roman" w:cs="Times New Roman"/>
          <w:color w:val="000000" w:themeColor="text1"/>
          <w:sz w:val="24"/>
          <w:szCs w:val="24"/>
        </w:rPr>
      </w:pPr>
      <w:r w:rsidRPr="00EB5340">
        <w:rPr>
          <w:rFonts w:ascii="Times New Roman" w:hAnsi="Times New Roman" w:cs="Times New Roman"/>
          <w:color w:val="000000" w:themeColor="text1"/>
          <w:sz w:val="24"/>
          <w:szCs w:val="24"/>
        </w:rPr>
        <w:lastRenderedPageBreak/>
        <w:t>There is no doubt that capitalist prediction culture can be blamed for its contributions to white-collar crime. For that reason, every corporate manager should remain on toes not only to learn about the trends of economic fluctuations but also to take the initiative, set standards, plan, and reinforce the most promising measures to crush the affiliated effects of economic deterioration (Van Slyke et al., 2016). As mentioned earlier, weakened economies in conjunction with the capitalist mode of production create chances for white-collar crime due to the unending desires to make a profit and maintain a competiti</w:t>
      </w:r>
      <w:bookmarkStart w:id="0" w:name="_GoBack"/>
      <w:bookmarkEnd w:id="0"/>
      <w:r w:rsidRPr="00EB5340">
        <w:rPr>
          <w:rFonts w:ascii="Times New Roman" w:hAnsi="Times New Roman" w:cs="Times New Roman"/>
          <w:color w:val="000000" w:themeColor="text1"/>
          <w:sz w:val="24"/>
          <w:szCs w:val="24"/>
        </w:rPr>
        <w:t>ve advantage regardless of the scarcity of material resources. To evade these threats, the corporation should stay focused on sourcing and identifying reliable sources of material resources that would sustain productivity even in challenging economic extremes (Van Slyke et al., 2016). Professionals should understand the nature of our economy and our culture and learn how to handle them while maintaining corporate reputations. In summations, corporate managers should embrace the fact that the majority of white-collar crimes go unreported and unnoticed and hence take the initiative to seal the likely loopholes to ensure profitability and success.</w:t>
      </w:r>
    </w:p>
    <w:p w:rsidR="00EB5340" w:rsidRPr="00EB5340" w:rsidRDefault="00EB5340" w:rsidP="00EB5340">
      <w:pPr>
        <w:spacing w:line="480" w:lineRule="auto"/>
        <w:rPr>
          <w:rFonts w:ascii="Times New Roman" w:hAnsi="Times New Roman" w:cs="Times New Roman"/>
          <w:color w:val="000000" w:themeColor="text1"/>
          <w:sz w:val="24"/>
          <w:szCs w:val="24"/>
        </w:rPr>
      </w:pPr>
    </w:p>
    <w:p w:rsidR="00EB5340" w:rsidRPr="00EB5340" w:rsidRDefault="00EB5340" w:rsidP="00EB5340">
      <w:pPr>
        <w:spacing w:line="480" w:lineRule="auto"/>
        <w:rPr>
          <w:rFonts w:ascii="Times New Roman" w:hAnsi="Times New Roman" w:cs="Times New Roman"/>
          <w:color w:val="000000" w:themeColor="text1"/>
          <w:sz w:val="24"/>
          <w:szCs w:val="24"/>
        </w:rPr>
      </w:pPr>
    </w:p>
    <w:p w:rsidR="00EB5340" w:rsidRPr="00EB5340" w:rsidRDefault="00EB5340" w:rsidP="00EB5340">
      <w:pPr>
        <w:spacing w:line="480" w:lineRule="auto"/>
        <w:rPr>
          <w:rFonts w:ascii="Times New Roman" w:hAnsi="Times New Roman" w:cs="Times New Roman"/>
          <w:color w:val="000000" w:themeColor="text1"/>
          <w:sz w:val="24"/>
          <w:szCs w:val="24"/>
        </w:rPr>
      </w:pPr>
    </w:p>
    <w:p w:rsidR="00EB5340" w:rsidRPr="00EB5340" w:rsidRDefault="00EB5340" w:rsidP="00EB5340">
      <w:pPr>
        <w:spacing w:line="480" w:lineRule="auto"/>
        <w:rPr>
          <w:rFonts w:ascii="Times New Roman" w:hAnsi="Times New Roman" w:cs="Times New Roman"/>
          <w:color w:val="000000" w:themeColor="text1"/>
          <w:sz w:val="24"/>
          <w:szCs w:val="24"/>
        </w:rPr>
      </w:pPr>
    </w:p>
    <w:p w:rsidR="00217A55" w:rsidRPr="004257B5" w:rsidRDefault="00217A55" w:rsidP="00EB5340">
      <w:pPr>
        <w:spacing w:line="480" w:lineRule="auto"/>
        <w:rPr>
          <w:rFonts w:ascii="Times New Roman" w:hAnsi="Times New Roman" w:cs="Times New Roman"/>
          <w:color w:val="000000" w:themeColor="text1"/>
          <w:sz w:val="24"/>
          <w:szCs w:val="24"/>
        </w:rPr>
      </w:pPr>
    </w:p>
    <w:p w:rsidR="00EB5340" w:rsidRDefault="00EB5340" w:rsidP="00217A55">
      <w:pPr>
        <w:spacing w:line="480" w:lineRule="auto"/>
        <w:jc w:val="center"/>
        <w:rPr>
          <w:rFonts w:ascii="Times New Roman" w:hAnsi="Times New Roman" w:cs="Times New Roman"/>
          <w:color w:val="000000" w:themeColor="text1"/>
          <w:sz w:val="24"/>
          <w:szCs w:val="24"/>
        </w:rPr>
      </w:pPr>
    </w:p>
    <w:p w:rsidR="001F204C" w:rsidRDefault="001F204C" w:rsidP="00217A55">
      <w:pPr>
        <w:spacing w:line="480" w:lineRule="auto"/>
        <w:jc w:val="center"/>
        <w:rPr>
          <w:rFonts w:ascii="Times New Roman" w:hAnsi="Times New Roman" w:cs="Times New Roman"/>
          <w:color w:val="000000" w:themeColor="text1"/>
          <w:sz w:val="24"/>
          <w:szCs w:val="24"/>
        </w:rPr>
      </w:pPr>
    </w:p>
    <w:p w:rsidR="00940BAF" w:rsidRPr="004257B5" w:rsidRDefault="00940BAF" w:rsidP="00217A55">
      <w:pPr>
        <w:spacing w:line="480" w:lineRule="auto"/>
        <w:jc w:val="center"/>
        <w:rPr>
          <w:rFonts w:ascii="Times New Roman" w:hAnsi="Times New Roman" w:cs="Times New Roman"/>
          <w:color w:val="000000" w:themeColor="text1"/>
          <w:sz w:val="24"/>
          <w:szCs w:val="24"/>
        </w:rPr>
      </w:pPr>
      <w:r w:rsidRPr="004257B5">
        <w:rPr>
          <w:rFonts w:ascii="Times New Roman" w:hAnsi="Times New Roman" w:cs="Times New Roman"/>
          <w:color w:val="000000" w:themeColor="text1"/>
          <w:sz w:val="24"/>
          <w:szCs w:val="24"/>
        </w:rPr>
        <w:lastRenderedPageBreak/>
        <w:t>References</w:t>
      </w:r>
    </w:p>
    <w:p w:rsidR="009008FE" w:rsidRPr="004257B5" w:rsidRDefault="009008FE" w:rsidP="00217A55">
      <w:pPr>
        <w:spacing w:line="480" w:lineRule="auto"/>
        <w:ind w:left="720" w:hanging="720"/>
        <w:rPr>
          <w:rFonts w:ascii="Times New Roman" w:hAnsi="Times New Roman" w:cs="Times New Roman"/>
          <w:color w:val="000000" w:themeColor="text1"/>
          <w:sz w:val="24"/>
          <w:szCs w:val="24"/>
        </w:rPr>
      </w:pPr>
      <w:r w:rsidRPr="004257B5">
        <w:rPr>
          <w:rFonts w:ascii="Times New Roman" w:hAnsi="Times New Roman" w:cs="Times New Roman"/>
          <w:color w:val="000000" w:themeColor="text1"/>
          <w:sz w:val="24"/>
          <w:szCs w:val="24"/>
          <w:shd w:val="clear" w:color="auto" w:fill="FFFFFF"/>
        </w:rPr>
        <w:t>Johnston, M. (2014). </w:t>
      </w:r>
      <w:r w:rsidRPr="004257B5">
        <w:rPr>
          <w:rFonts w:ascii="Times New Roman" w:hAnsi="Times New Roman" w:cs="Times New Roman"/>
          <w:i/>
          <w:iCs/>
          <w:color w:val="000000" w:themeColor="text1"/>
          <w:sz w:val="24"/>
          <w:szCs w:val="24"/>
          <w:shd w:val="clear" w:color="auto" w:fill="FFFFFF"/>
        </w:rPr>
        <w:t>Corruption, contention and reform: the power of deep democratization</w:t>
      </w:r>
      <w:r w:rsidRPr="004257B5">
        <w:rPr>
          <w:rFonts w:ascii="Times New Roman" w:hAnsi="Times New Roman" w:cs="Times New Roman"/>
          <w:color w:val="000000" w:themeColor="text1"/>
          <w:sz w:val="24"/>
          <w:szCs w:val="24"/>
          <w:shd w:val="clear" w:color="auto" w:fill="FFFFFF"/>
        </w:rPr>
        <w:t>. Cambridge University Press.</w:t>
      </w:r>
    </w:p>
    <w:p w:rsidR="009008FE" w:rsidRPr="004257B5" w:rsidRDefault="009008FE" w:rsidP="00217A55">
      <w:pPr>
        <w:spacing w:line="480" w:lineRule="auto"/>
        <w:ind w:left="720" w:hanging="720"/>
        <w:rPr>
          <w:rFonts w:ascii="Times New Roman" w:hAnsi="Times New Roman" w:cs="Times New Roman"/>
          <w:color w:val="000000" w:themeColor="text1"/>
          <w:sz w:val="24"/>
          <w:szCs w:val="24"/>
          <w:shd w:val="clear" w:color="auto" w:fill="FFFFFF"/>
        </w:rPr>
      </w:pPr>
      <w:r w:rsidRPr="004257B5">
        <w:rPr>
          <w:rFonts w:ascii="Times New Roman" w:hAnsi="Times New Roman" w:cs="Times New Roman"/>
          <w:color w:val="000000" w:themeColor="text1"/>
          <w:sz w:val="24"/>
          <w:szCs w:val="24"/>
          <w:shd w:val="clear" w:color="auto" w:fill="FFFFFF"/>
        </w:rPr>
        <w:t>Van Slyke, S. R., Benson, M. L., &amp; Cullen, F. T. (Eds.). (2016). </w:t>
      </w:r>
      <w:r w:rsidRPr="004257B5">
        <w:rPr>
          <w:rFonts w:ascii="Times New Roman" w:hAnsi="Times New Roman" w:cs="Times New Roman"/>
          <w:i/>
          <w:iCs/>
          <w:color w:val="000000" w:themeColor="text1"/>
          <w:sz w:val="24"/>
          <w:szCs w:val="24"/>
          <w:shd w:val="clear" w:color="auto" w:fill="FFFFFF"/>
        </w:rPr>
        <w:t>The Oxford handbook of white-collar crime</w:t>
      </w:r>
      <w:r w:rsidRPr="004257B5">
        <w:rPr>
          <w:rFonts w:ascii="Times New Roman" w:hAnsi="Times New Roman" w:cs="Times New Roman"/>
          <w:color w:val="000000" w:themeColor="text1"/>
          <w:sz w:val="24"/>
          <w:szCs w:val="24"/>
          <w:shd w:val="clear" w:color="auto" w:fill="FFFFFF"/>
        </w:rPr>
        <w:t>. Oxford University Press.</w:t>
      </w:r>
    </w:p>
    <w:sectPr w:rsidR="009008FE" w:rsidRPr="004257B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6CAA" w:rsidRDefault="008A6CAA" w:rsidP="00FE72C2">
      <w:pPr>
        <w:spacing w:after="0" w:line="240" w:lineRule="auto"/>
      </w:pPr>
      <w:r>
        <w:separator/>
      </w:r>
    </w:p>
  </w:endnote>
  <w:endnote w:type="continuationSeparator" w:id="0">
    <w:p w:rsidR="008A6CAA" w:rsidRDefault="008A6CAA" w:rsidP="00FE7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6CAA" w:rsidRDefault="008A6CAA" w:rsidP="00FE72C2">
      <w:pPr>
        <w:spacing w:after="0" w:line="240" w:lineRule="auto"/>
      </w:pPr>
      <w:r>
        <w:separator/>
      </w:r>
    </w:p>
  </w:footnote>
  <w:footnote w:type="continuationSeparator" w:id="0">
    <w:p w:rsidR="008A6CAA" w:rsidRDefault="008A6CAA" w:rsidP="00FE72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21425031"/>
      <w:docPartObj>
        <w:docPartGallery w:val="Page Numbers (Top of Page)"/>
        <w:docPartUnique/>
      </w:docPartObj>
    </w:sdtPr>
    <w:sdtEndPr>
      <w:rPr>
        <w:noProof/>
      </w:rPr>
    </w:sdtEndPr>
    <w:sdtContent>
      <w:p w:rsidR="00FE72C2" w:rsidRPr="00FE72C2" w:rsidRDefault="00FE72C2">
        <w:pPr>
          <w:pStyle w:val="Header"/>
          <w:jc w:val="right"/>
          <w:rPr>
            <w:rFonts w:ascii="Times New Roman" w:hAnsi="Times New Roman" w:cs="Times New Roman"/>
            <w:sz w:val="24"/>
            <w:szCs w:val="24"/>
          </w:rPr>
        </w:pPr>
        <w:r w:rsidRPr="00FE72C2">
          <w:rPr>
            <w:rFonts w:ascii="Times New Roman" w:hAnsi="Times New Roman" w:cs="Times New Roman"/>
            <w:sz w:val="24"/>
            <w:szCs w:val="24"/>
          </w:rPr>
          <w:fldChar w:fldCharType="begin"/>
        </w:r>
        <w:r w:rsidRPr="00FE72C2">
          <w:rPr>
            <w:rFonts w:ascii="Times New Roman" w:hAnsi="Times New Roman" w:cs="Times New Roman"/>
            <w:sz w:val="24"/>
            <w:szCs w:val="24"/>
          </w:rPr>
          <w:instrText xml:space="preserve"> PAGE   \* MERGEFORMAT </w:instrText>
        </w:r>
        <w:r w:rsidRPr="00FE72C2">
          <w:rPr>
            <w:rFonts w:ascii="Times New Roman" w:hAnsi="Times New Roman" w:cs="Times New Roman"/>
            <w:sz w:val="24"/>
            <w:szCs w:val="24"/>
          </w:rPr>
          <w:fldChar w:fldCharType="separate"/>
        </w:r>
        <w:r w:rsidR="001A5419">
          <w:rPr>
            <w:rFonts w:ascii="Times New Roman" w:hAnsi="Times New Roman" w:cs="Times New Roman"/>
            <w:noProof/>
            <w:sz w:val="24"/>
            <w:szCs w:val="24"/>
          </w:rPr>
          <w:t>4</w:t>
        </w:r>
        <w:r w:rsidRPr="00FE72C2">
          <w:rPr>
            <w:rFonts w:ascii="Times New Roman" w:hAnsi="Times New Roman" w:cs="Times New Roman"/>
            <w:noProof/>
            <w:sz w:val="24"/>
            <w:szCs w:val="24"/>
          </w:rPr>
          <w:fldChar w:fldCharType="end"/>
        </w:r>
      </w:p>
    </w:sdtContent>
  </w:sdt>
  <w:p w:rsidR="00FE72C2" w:rsidRPr="00FE72C2" w:rsidRDefault="00FE72C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05B"/>
    <w:rsid w:val="001219AB"/>
    <w:rsid w:val="001520DE"/>
    <w:rsid w:val="001A5419"/>
    <w:rsid w:val="001C147B"/>
    <w:rsid w:val="001F204C"/>
    <w:rsid w:val="00217A55"/>
    <w:rsid w:val="00231896"/>
    <w:rsid w:val="00231D50"/>
    <w:rsid w:val="00243EE1"/>
    <w:rsid w:val="002B4926"/>
    <w:rsid w:val="00353C78"/>
    <w:rsid w:val="00390FBC"/>
    <w:rsid w:val="00397559"/>
    <w:rsid w:val="00397816"/>
    <w:rsid w:val="004257B5"/>
    <w:rsid w:val="004832A0"/>
    <w:rsid w:val="004B4D2C"/>
    <w:rsid w:val="004C4830"/>
    <w:rsid w:val="005D42FC"/>
    <w:rsid w:val="005D6491"/>
    <w:rsid w:val="005F235A"/>
    <w:rsid w:val="00686D87"/>
    <w:rsid w:val="00781405"/>
    <w:rsid w:val="008A6CAA"/>
    <w:rsid w:val="009008FE"/>
    <w:rsid w:val="009029DA"/>
    <w:rsid w:val="00913492"/>
    <w:rsid w:val="00940BAF"/>
    <w:rsid w:val="009A7B12"/>
    <w:rsid w:val="009B6C73"/>
    <w:rsid w:val="00C36D0E"/>
    <w:rsid w:val="00C97D68"/>
    <w:rsid w:val="00DA2BBC"/>
    <w:rsid w:val="00DD3863"/>
    <w:rsid w:val="00E1323D"/>
    <w:rsid w:val="00E2405B"/>
    <w:rsid w:val="00EB0063"/>
    <w:rsid w:val="00EB5340"/>
    <w:rsid w:val="00ED78A4"/>
    <w:rsid w:val="00EF35CA"/>
    <w:rsid w:val="00F20289"/>
    <w:rsid w:val="00F95202"/>
    <w:rsid w:val="00FA3818"/>
    <w:rsid w:val="00FE4CD3"/>
    <w:rsid w:val="00FE72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052700-E9F4-4045-B4BD-1E9D3F164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72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72C2"/>
  </w:style>
  <w:style w:type="paragraph" w:styleId="Footer">
    <w:name w:val="footer"/>
    <w:basedOn w:val="Normal"/>
    <w:link w:val="FooterChar"/>
    <w:uiPriority w:val="99"/>
    <w:unhideWhenUsed/>
    <w:rsid w:val="00FE72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72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854</Words>
  <Characters>4869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5712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2020-07-08T17:28:00Z</dcterms:created>
  <dcterms:modified xsi:type="dcterms:W3CDTF">2020-07-08T17:28:00Z</dcterms:modified>
</cp:coreProperties>
</file>